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1CDF8" w14:textId="77777777" w:rsidR="006C283B" w:rsidRDefault="006C283B" w:rsidP="006C283B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Univ.-Prof. Dr. </w:t>
      </w:r>
      <w:r>
        <w:rPr>
          <w:rFonts w:ascii="Cambria" w:hAnsi="Cambria"/>
          <w:b/>
        </w:rPr>
        <w:t>İ</w:t>
      </w:r>
      <w:r>
        <w:rPr>
          <w:b/>
        </w:rPr>
        <w:t>nci Dirim</w:t>
      </w:r>
    </w:p>
    <w:p w14:paraId="0927A699" w14:textId="77777777" w:rsidR="006C283B" w:rsidRDefault="006C283B" w:rsidP="006C283B">
      <w:pPr>
        <w:spacing w:line="360" w:lineRule="auto"/>
        <w:rPr>
          <w:b/>
        </w:rPr>
      </w:pPr>
      <w:r>
        <w:rPr>
          <w:b/>
        </w:rPr>
        <w:t>Deutsch als Zweitsprache</w:t>
      </w:r>
    </w:p>
    <w:p w14:paraId="512EFD98" w14:textId="77777777" w:rsidR="006C283B" w:rsidRDefault="006C283B" w:rsidP="006C283B">
      <w:pPr>
        <w:spacing w:line="360" w:lineRule="auto"/>
        <w:rPr>
          <w:b/>
        </w:rPr>
      </w:pPr>
    </w:p>
    <w:p w14:paraId="12C38B09" w14:textId="77777777" w:rsidR="00F97789" w:rsidRPr="00F97789" w:rsidRDefault="00F97789" w:rsidP="006C283B">
      <w:pPr>
        <w:spacing w:line="360" w:lineRule="auto"/>
        <w:rPr>
          <w:b/>
        </w:rPr>
      </w:pPr>
      <w:r w:rsidRPr="00F97789">
        <w:rPr>
          <w:b/>
        </w:rPr>
        <w:t>Eigene und betreute Schwerpunkte:</w:t>
      </w:r>
    </w:p>
    <w:p w14:paraId="72B99170" w14:textId="77777777" w:rsidR="00F97789" w:rsidRDefault="00F97789" w:rsidP="006C283B">
      <w:pPr>
        <w:spacing w:line="360" w:lineRule="auto"/>
      </w:pPr>
    </w:p>
    <w:p w14:paraId="540D663B" w14:textId="77777777" w:rsidR="00F97789" w:rsidRDefault="00F97789" w:rsidP="006C283B">
      <w:pPr>
        <w:spacing w:line="360" w:lineRule="auto"/>
      </w:pPr>
      <w:r>
        <w:t xml:space="preserve">- </w:t>
      </w:r>
      <w:proofErr w:type="spellStart"/>
      <w:r>
        <w:t>Sprachstandsiagnostik</w:t>
      </w:r>
      <w:proofErr w:type="spellEnd"/>
    </w:p>
    <w:p w14:paraId="2117B8AE" w14:textId="77777777" w:rsidR="00F97789" w:rsidRDefault="00F97789" w:rsidP="006C283B">
      <w:pPr>
        <w:spacing w:line="360" w:lineRule="auto"/>
      </w:pPr>
      <w:r>
        <w:t>- Sprachgebrauch- und Spracherwerb in der Migrationsgesellschaft</w:t>
      </w:r>
    </w:p>
    <w:p w14:paraId="2614BD7C" w14:textId="77777777" w:rsidR="00F97789" w:rsidRDefault="00F97789" w:rsidP="006C283B">
      <w:pPr>
        <w:spacing w:line="360" w:lineRule="auto"/>
      </w:pPr>
      <w:r>
        <w:t>- Mehrsprachigkeit als Zugang zu DaZ und zur Begrenzung / zum Ersatz von DaZ</w:t>
      </w:r>
    </w:p>
    <w:p w14:paraId="04B60276" w14:textId="77777777" w:rsidR="00F97789" w:rsidRDefault="00F97789" w:rsidP="006C283B">
      <w:pPr>
        <w:spacing w:line="360" w:lineRule="auto"/>
      </w:pPr>
      <w:r>
        <w:t>- Sprachförderung (additiv, integrativ) und sprachliche Bildung (DaZ und Mehrsprachigkeit)</w:t>
      </w:r>
    </w:p>
    <w:p w14:paraId="5589161F" w14:textId="77777777" w:rsidR="00F97789" w:rsidRDefault="00F97789" w:rsidP="006C283B">
      <w:pPr>
        <w:spacing w:line="360" w:lineRule="auto"/>
      </w:pPr>
      <w:r>
        <w:t>- Literaturdidaktik (DaZ und Mehrsprachigkeit, bezogen auf die Migrationsgesellschaft)</w:t>
      </w:r>
    </w:p>
    <w:p w14:paraId="07229861" w14:textId="77777777" w:rsidR="00F97789" w:rsidRDefault="00F97789" w:rsidP="006C283B">
      <w:pPr>
        <w:spacing w:line="360" w:lineRule="auto"/>
      </w:pPr>
      <w:r>
        <w:t>- theoretische Selbstreflexion des Faches mit Hilfe postkolonialer, kulturwissenschaftlicher (Cultural Studies), subjekttheoretischer (anstelle von "Identität") und migrationspädagogischer Theorieansätze</w:t>
      </w:r>
    </w:p>
    <w:p w14:paraId="553C710B" w14:textId="77777777" w:rsidR="00F97789" w:rsidRDefault="00F97789" w:rsidP="006C283B">
      <w:pPr>
        <w:spacing w:line="360" w:lineRule="auto"/>
      </w:pPr>
      <w:r>
        <w:t xml:space="preserve">- Sprache(n) als Instrument zur Reduzierung von Ungleichstellungen von </w:t>
      </w:r>
      <w:proofErr w:type="spellStart"/>
      <w:r>
        <w:t>SchülerInnen</w:t>
      </w:r>
      <w:proofErr w:type="spellEnd"/>
      <w:r>
        <w:t>, Studierenden und Erwachsenen mit und ohne Migrationshintergrund und Ermöglichung von Agency</w:t>
      </w:r>
    </w:p>
    <w:p w14:paraId="0AC9887E" w14:textId="77777777" w:rsidR="00F97789" w:rsidRDefault="00F97789" w:rsidP="006C283B">
      <w:pPr>
        <w:spacing w:line="360" w:lineRule="auto"/>
      </w:pPr>
      <w:r>
        <w:t xml:space="preserve">- Zuschreibungsreflexivität und </w:t>
      </w:r>
      <w:proofErr w:type="spellStart"/>
      <w:r>
        <w:t>Rassismuskritik</w:t>
      </w:r>
      <w:proofErr w:type="spellEnd"/>
      <w:r>
        <w:t xml:space="preserve"> (anstelle von interkultureller Kompetenz)</w:t>
      </w:r>
    </w:p>
    <w:p w14:paraId="708606EA" w14:textId="77777777" w:rsidR="00F97789" w:rsidRDefault="00F97789" w:rsidP="006C283B">
      <w:pPr>
        <w:spacing w:line="360" w:lineRule="auto"/>
      </w:pPr>
      <w:r>
        <w:t xml:space="preserve">- machttheoretische Kritik von (sprachbezogenen) Bildungs- und Integrationspolitiken </w:t>
      </w:r>
    </w:p>
    <w:p w14:paraId="60C4213D" w14:textId="77777777" w:rsidR="00F97789" w:rsidRDefault="00F97789" w:rsidP="006C283B">
      <w:pPr>
        <w:spacing w:line="360" w:lineRule="auto"/>
      </w:pPr>
      <w:r>
        <w:t>- Ausarbeitung eines DaZ-bezogenen Bildungsbegriffs, der über die Frage von Wissenszuwächsen hinaus subjektivierende und soziale (positionierende) Effekte des Wissens einbezieht</w:t>
      </w:r>
    </w:p>
    <w:p w14:paraId="5F3C0018" w14:textId="77777777" w:rsidR="00F97789" w:rsidRDefault="00F97789" w:rsidP="006C283B">
      <w:pPr>
        <w:spacing w:line="360" w:lineRule="auto"/>
      </w:pPr>
      <w:r>
        <w:t xml:space="preserve">- Ausarbeitung von erkenntnistheoretischen (epistemischen) und wissenschaftspolitischen Grundlagen und Perspektiven von DaZ  </w:t>
      </w:r>
    </w:p>
    <w:p w14:paraId="1BDC77E1" w14:textId="77777777" w:rsidR="00F97789" w:rsidRDefault="00F97789" w:rsidP="006C283B">
      <w:pPr>
        <w:spacing w:line="360" w:lineRule="auto"/>
      </w:pPr>
      <w:r>
        <w:t>- kritische Reflexion der Legitimität, Potenziale und Grenzen des Faches-</w:t>
      </w:r>
    </w:p>
    <w:p w14:paraId="73EFC070" w14:textId="77777777" w:rsidR="00F97789" w:rsidRDefault="00F97789" w:rsidP="006C283B">
      <w:pPr>
        <w:spacing w:line="360" w:lineRule="auto"/>
      </w:pPr>
      <w:r>
        <w:t>- Forschungsmethoden des Faches (qualitativ und quantitativ)</w:t>
      </w:r>
    </w:p>
    <w:p w14:paraId="4FB67063" w14:textId="77777777" w:rsidR="00470CD2" w:rsidRDefault="00470CD2" w:rsidP="006C283B">
      <w:pPr>
        <w:spacing w:line="360" w:lineRule="auto"/>
      </w:pPr>
    </w:p>
    <w:p w14:paraId="25026ECB" w14:textId="77777777" w:rsidR="00F97789" w:rsidRDefault="00F97789" w:rsidP="006C283B">
      <w:pPr>
        <w:spacing w:line="360" w:lineRule="auto"/>
      </w:pPr>
    </w:p>
    <w:sectPr w:rsidR="00F97789" w:rsidSect="000161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89"/>
    <w:rsid w:val="0001613E"/>
    <w:rsid w:val="00470CD2"/>
    <w:rsid w:val="006C283B"/>
    <w:rsid w:val="00762B4C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195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Dirim</dc:creator>
  <cp:keywords/>
  <dc:description/>
  <cp:lastModifiedBy>Andrea Haika</cp:lastModifiedBy>
  <cp:revision>2</cp:revision>
  <dcterms:created xsi:type="dcterms:W3CDTF">2014-01-03T14:55:00Z</dcterms:created>
  <dcterms:modified xsi:type="dcterms:W3CDTF">2014-01-03T14:55:00Z</dcterms:modified>
</cp:coreProperties>
</file>