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B4" w:rsidRDefault="009B56B4" w:rsidP="0059048B">
      <w:pPr>
        <w:outlineLvl w:val="2"/>
        <w:rPr>
          <w:rFonts w:ascii="Garamond" w:hAnsi="Garamond"/>
          <w:b/>
          <w:bCs/>
          <w:lang w:eastAsia="de-AT"/>
        </w:rPr>
      </w:pPr>
      <w:r>
        <w:rPr>
          <w:rFonts w:ascii="Garamond" w:hAnsi="Garamond"/>
          <w:b/>
          <w:bCs/>
          <w:lang w:eastAsia="de-AT"/>
        </w:rPr>
        <w:t>H. H. Behrs interdisziplinäres Schreiben – ein Beitrag zur Geschichte der Latenz</w:t>
      </w:r>
    </w:p>
    <w:p w:rsidR="0059048B" w:rsidRDefault="0059048B" w:rsidP="0059048B">
      <w:pPr>
        <w:outlineLvl w:val="2"/>
        <w:rPr>
          <w:rFonts w:ascii="Garamond" w:hAnsi="Garamond"/>
          <w:b/>
          <w:bCs/>
          <w:lang w:eastAsia="de-AT"/>
        </w:rPr>
      </w:pPr>
    </w:p>
    <w:p w:rsidR="009B56B4" w:rsidRDefault="009B56B4" w:rsidP="0059048B">
      <w:pPr>
        <w:outlineLvl w:val="2"/>
        <w:rPr>
          <w:rFonts w:ascii="Garamond" w:hAnsi="Garamond"/>
          <w:b/>
          <w:bCs/>
          <w:lang w:eastAsia="de-AT"/>
        </w:rPr>
      </w:pPr>
      <w:r w:rsidRPr="00E17DE8">
        <w:rPr>
          <w:rFonts w:ascii="Garamond" w:hAnsi="Garamond"/>
          <w:b/>
          <w:bCs/>
          <w:lang w:eastAsia="de-AT"/>
        </w:rPr>
        <w:t>FWF-Projekt (P2</w:t>
      </w:r>
      <w:r w:rsidRPr="00FA1088">
        <w:rPr>
          <w:rFonts w:ascii="Garamond" w:hAnsi="Garamond"/>
          <w:b/>
          <w:bCs/>
          <w:lang w:eastAsia="de-AT"/>
        </w:rPr>
        <w:t>5264-G15</w:t>
      </w:r>
      <w:r w:rsidRPr="00E17DE8">
        <w:rPr>
          <w:rFonts w:ascii="Garamond" w:hAnsi="Garamond"/>
          <w:b/>
          <w:bCs/>
          <w:lang w:eastAsia="de-AT"/>
        </w:rPr>
        <w:t>)</w:t>
      </w:r>
    </w:p>
    <w:p w:rsidR="0059048B" w:rsidRPr="00E17DE8" w:rsidRDefault="0059048B" w:rsidP="0059048B">
      <w:pPr>
        <w:outlineLvl w:val="2"/>
        <w:rPr>
          <w:rFonts w:ascii="Garamond" w:hAnsi="Garamond"/>
          <w:b/>
          <w:bCs/>
          <w:lang w:eastAsia="de-AT"/>
        </w:rPr>
      </w:pPr>
    </w:p>
    <w:p w:rsidR="0059048B" w:rsidRDefault="009B56B4" w:rsidP="0059048B">
      <w:pPr>
        <w:rPr>
          <w:rFonts w:ascii="Garamond" w:hAnsi="Garamond"/>
          <w:sz w:val="22"/>
          <w:szCs w:val="22"/>
          <w:lang w:eastAsia="de-AT"/>
        </w:rPr>
      </w:pPr>
      <w:r w:rsidRPr="00E17DE8">
        <w:rPr>
          <w:rFonts w:ascii="Garamond" w:hAnsi="Garamond"/>
          <w:sz w:val="22"/>
          <w:szCs w:val="22"/>
          <w:lang w:eastAsia="de-AT"/>
        </w:rPr>
        <w:t xml:space="preserve">Projektleitung: </w:t>
      </w:r>
      <w:hyperlink r:id="rId4" w:tooltip="Öffnet einen internen Link im aktuellen Fenster" w:history="1">
        <w:r w:rsidRPr="0059048B">
          <w:rPr>
            <w:rFonts w:ascii="Garamond" w:hAnsi="Garamond"/>
            <w:color w:val="0000FF"/>
            <w:sz w:val="22"/>
            <w:szCs w:val="22"/>
            <w:u w:val="single"/>
            <w:lang w:eastAsia="de-AT"/>
          </w:rPr>
          <w:t>Univ. Prof. Dr. Roland Innerhofer</w:t>
        </w:r>
      </w:hyperlink>
      <w:r w:rsidRPr="00E17DE8">
        <w:rPr>
          <w:rFonts w:ascii="Garamond" w:hAnsi="Garamond"/>
          <w:sz w:val="22"/>
          <w:szCs w:val="22"/>
          <w:lang w:eastAsia="de-AT"/>
        </w:rPr>
        <w:t xml:space="preserve"> (Institut für Germanistik, Universit</w:t>
      </w:r>
      <w:r w:rsidRPr="0059048B">
        <w:rPr>
          <w:rFonts w:ascii="Garamond" w:hAnsi="Garamond"/>
          <w:sz w:val="22"/>
          <w:szCs w:val="22"/>
          <w:lang w:eastAsia="de-AT"/>
        </w:rPr>
        <w:t>ät Wien)</w:t>
      </w:r>
      <w:r w:rsidRPr="0059048B">
        <w:rPr>
          <w:rFonts w:ascii="Garamond" w:hAnsi="Garamond"/>
          <w:sz w:val="22"/>
          <w:szCs w:val="22"/>
          <w:lang w:eastAsia="de-AT"/>
        </w:rPr>
        <w:br/>
        <w:t>Projektmitarbeiter</w:t>
      </w:r>
      <w:r w:rsidRPr="00E17DE8">
        <w:rPr>
          <w:rFonts w:ascii="Garamond" w:hAnsi="Garamond"/>
          <w:sz w:val="22"/>
          <w:szCs w:val="22"/>
          <w:lang w:eastAsia="de-AT"/>
        </w:rPr>
        <w:t xml:space="preserve">: </w:t>
      </w:r>
      <w:r w:rsidRPr="0059048B">
        <w:rPr>
          <w:rFonts w:ascii="Garamond" w:hAnsi="Garamond"/>
          <w:sz w:val="22"/>
          <w:szCs w:val="22"/>
        </w:rPr>
        <w:t xml:space="preserve">Dr. Werner </w:t>
      </w:r>
      <w:proofErr w:type="spellStart"/>
      <w:r w:rsidRPr="0059048B">
        <w:rPr>
          <w:rFonts w:ascii="Garamond" w:hAnsi="Garamond"/>
          <w:sz w:val="22"/>
          <w:szCs w:val="22"/>
        </w:rPr>
        <w:t>Garstenauer</w:t>
      </w:r>
      <w:proofErr w:type="spellEnd"/>
    </w:p>
    <w:p w:rsidR="009B56B4" w:rsidRPr="00634726" w:rsidRDefault="009B56B4" w:rsidP="0059048B">
      <w:pPr>
        <w:rPr>
          <w:rFonts w:ascii="Garamond" w:hAnsi="Garamond"/>
          <w:sz w:val="22"/>
          <w:szCs w:val="22"/>
          <w:lang w:val="en-US" w:eastAsia="de-AT"/>
        </w:rPr>
      </w:pPr>
      <w:proofErr w:type="spellStart"/>
      <w:r w:rsidRPr="0059048B">
        <w:rPr>
          <w:rFonts w:ascii="Garamond" w:hAnsi="Garamond"/>
          <w:sz w:val="22"/>
          <w:szCs w:val="22"/>
          <w:lang w:val="en-US"/>
        </w:rPr>
        <w:t>Projektlaufzeit</w:t>
      </w:r>
      <w:proofErr w:type="spellEnd"/>
      <w:r w:rsidRPr="0059048B">
        <w:rPr>
          <w:rFonts w:ascii="Garamond" w:hAnsi="Garamond"/>
          <w:sz w:val="22"/>
          <w:szCs w:val="22"/>
          <w:lang w:val="en-US"/>
        </w:rPr>
        <w:t xml:space="preserve">: 24 </w:t>
      </w:r>
      <w:proofErr w:type="spellStart"/>
      <w:r w:rsidRPr="0059048B">
        <w:rPr>
          <w:rFonts w:ascii="Garamond" w:hAnsi="Garamond"/>
          <w:sz w:val="22"/>
          <w:szCs w:val="22"/>
          <w:lang w:val="en-US"/>
        </w:rPr>
        <w:t>Monate</w:t>
      </w:r>
      <w:proofErr w:type="spellEnd"/>
      <w:r w:rsidRPr="0059048B">
        <w:rPr>
          <w:rFonts w:ascii="Garamond" w:hAnsi="Garamond"/>
          <w:sz w:val="22"/>
          <w:szCs w:val="22"/>
          <w:lang w:val="en-US"/>
        </w:rPr>
        <w:t xml:space="preserve"> (1. 4. 2013 – 30. 3. 2015)</w:t>
      </w:r>
    </w:p>
    <w:p w:rsidR="0059048B" w:rsidRDefault="0059048B" w:rsidP="0059048B">
      <w:pPr>
        <w:jc w:val="both"/>
        <w:rPr>
          <w:rFonts w:ascii="Garamond" w:hAnsi="Garamond"/>
          <w:sz w:val="22"/>
          <w:szCs w:val="22"/>
          <w:lang w:val="en-GB"/>
        </w:rPr>
      </w:pPr>
    </w:p>
    <w:p w:rsidR="009B56B4" w:rsidRDefault="009B56B4" w:rsidP="0059048B">
      <w:pPr>
        <w:jc w:val="both"/>
        <w:rPr>
          <w:rFonts w:ascii="Garamond" w:hAnsi="Garamond"/>
          <w:sz w:val="22"/>
          <w:szCs w:val="22"/>
          <w:lang w:val="en-GB"/>
        </w:rPr>
      </w:pPr>
      <w:proofErr w:type="spellStart"/>
      <w:r>
        <w:rPr>
          <w:rFonts w:ascii="Garamond" w:hAnsi="Garamond"/>
          <w:sz w:val="22"/>
          <w:szCs w:val="22"/>
          <w:lang w:val="en-GB"/>
        </w:rPr>
        <w:t>Kooperationspartner</w:t>
      </w:r>
      <w:proofErr w:type="spellEnd"/>
      <w:r>
        <w:rPr>
          <w:rFonts w:ascii="Garamond" w:hAnsi="Garamond"/>
          <w:sz w:val="22"/>
          <w:szCs w:val="22"/>
          <w:lang w:val="en-GB"/>
        </w:rPr>
        <w:t>:</w:t>
      </w:r>
    </w:p>
    <w:p w:rsidR="009B56B4" w:rsidRPr="000619BC" w:rsidRDefault="009B56B4" w:rsidP="0059048B">
      <w:pPr>
        <w:jc w:val="both"/>
        <w:rPr>
          <w:rFonts w:ascii="Garamond" w:hAnsi="Garamond"/>
          <w:sz w:val="22"/>
          <w:szCs w:val="22"/>
          <w:lang w:val="en-GB"/>
        </w:rPr>
      </w:pPr>
      <w:r w:rsidRPr="000619BC">
        <w:rPr>
          <w:rFonts w:ascii="Garamond" w:hAnsi="Garamond"/>
          <w:sz w:val="22"/>
          <w:szCs w:val="22"/>
          <w:lang w:val="en-GB"/>
        </w:rPr>
        <w:t xml:space="preserve">Associate Professor Dr. Alan </w:t>
      </w:r>
      <w:proofErr w:type="spellStart"/>
      <w:r w:rsidRPr="000619BC">
        <w:rPr>
          <w:rFonts w:ascii="Garamond" w:hAnsi="Garamond"/>
          <w:sz w:val="22"/>
          <w:szCs w:val="22"/>
          <w:lang w:val="en-GB"/>
        </w:rPr>
        <w:t>Corkhill</w:t>
      </w:r>
      <w:proofErr w:type="spellEnd"/>
      <w:r w:rsidRPr="000619BC">
        <w:rPr>
          <w:rFonts w:ascii="Garamond" w:hAnsi="Garamond"/>
          <w:sz w:val="22"/>
          <w:szCs w:val="22"/>
          <w:lang w:val="en-GB"/>
        </w:rPr>
        <w:t xml:space="preserve"> (The University of Queensland, School of Languages and Comparative Cultural Studies)</w:t>
      </w:r>
    </w:p>
    <w:p w:rsidR="009B56B4" w:rsidRPr="000619BC" w:rsidRDefault="009B56B4" w:rsidP="0059048B">
      <w:pPr>
        <w:jc w:val="both"/>
        <w:rPr>
          <w:rFonts w:ascii="Garamond" w:hAnsi="Garamond"/>
          <w:sz w:val="22"/>
          <w:szCs w:val="22"/>
          <w:lang w:val="en-GB"/>
        </w:rPr>
      </w:pPr>
      <w:proofErr w:type="spellStart"/>
      <w:r w:rsidRPr="000619BC">
        <w:rPr>
          <w:rFonts w:ascii="Garamond" w:hAnsi="Garamond"/>
          <w:sz w:val="22"/>
          <w:szCs w:val="22"/>
          <w:lang w:val="en-GB"/>
        </w:rPr>
        <w:t>Kurator</w:t>
      </w:r>
      <w:proofErr w:type="spellEnd"/>
      <w:r w:rsidRPr="000619BC">
        <w:rPr>
          <w:rFonts w:ascii="Garamond" w:hAnsi="Garamond"/>
          <w:sz w:val="22"/>
          <w:szCs w:val="22"/>
          <w:lang w:val="en-GB"/>
        </w:rPr>
        <w:t xml:space="preserve"> Dr. Thomas F. Daniel (California Academy of Sciences, Department of </w:t>
      </w:r>
      <w:r>
        <w:rPr>
          <w:rFonts w:ascii="Garamond" w:hAnsi="Garamond"/>
          <w:sz w:val="22"/>
          <w:szCs w:val="22"/>
          <w:lang w:val="en-GB"/>
        </w:rPr>
        <w:t>Botany)</w:t>
      </w:r>
    </w:p>
    <w:p w:rsidR="009B56B4" w:rsidRDefault="009B56B4" w:rsidP="0059048B">
      <w:pPr>
        <w:jc w:val="both"/>
        <w:rPr>
          <w:rFonts w:ascii="Garamond" w:hAnsi="Garamond"/>
          <w:sz w:val="22"/>
          <w:szCs w:val="22"/>
          <w:lang w:val="en-GB"/>
        </w:rPr>
      </w:pPr>
      <w:r w:rsidRPr="000619BC">
        <w:rPr>
          <w:rFonts w:ascii="Garamond" w:hAnsi="Garamond"/>
          <w:sz w:val="22"/>
          <w:szCs w:val="22"/>
          <w:lang w:val="en-GB"/>
        </w:rPr>
        <w:t xml:space="preserve">Prof. Dr. Anselm </w:t>
      </w:r>
      <w:proofErr w:type="spellStart"/>
      <w:r w:rsidRPr="000619BC">
        <w:rPr>
          <w:rFonts w:ascii="Garamond" w:hAnsi="Garamond"/>
          <w:sz w:val="22"/>
          <w:szCs w:val="22"/>
          <w:lang w:val="en-GB"/>
        </w:rPr>
        <w:t>Haverkamp</w:t>
      </w:r>
      <w:proofErr w:type="spellEnd"/>
      <w:r w:rsidRPr="000619BC">
        <w:rPr>
          <w:rFonts w:ascii="Garamond" w:hAnsi="Garamond"/>
          <w:sz w:val="22"/>
          <w:szCs w:val="22"/>
          <w:lang w:val="en-GB"/>
        </w:rPr>
        <w:t xml:space="preserve"> (New York University, Department of English</w:t>
      </w:r>
      <w:r>
        <w:rPr>
          <w:rFonts w:ascii="Garamond" w:hAnsi="Garamond"/>
          <w:sz w:val="22"/>
          <w:szCs w:val="22"/>
          <w:lang w:val="en-GB"/>
        </w:rPr>
        <w:t>)</w:t>
      </w:r>
    </w:p>
    <w:p w:rsidR="009B56B4" w:rsidRPr="000619BC" w:rsidRDefault="009B56B4" w:rsidP="0059048B">
      <w:pPr>
        <w:jc w:val="both"/>
        <w:rPr>
          <w:rFonts w:ascii="Garamond" w:hAnsi="Garamond"/>
          <w:sz w:val="22"/>
          <w:szCs w:val="22"/>
        </w:rPr>
      </w:pPr>
      <w:r w:rsidRPr="00E17DE8">
        <w:rPr>
          <w:rFonts w:ascii="Garamond" w:hAnsi="Garamond"/>
          <w:sz w:val="22"/>
          <w:szCs w:val="22"/>
          <w:lang w:val="de-AT"/>
        </w:rPr>
        <w:t xml:space="preserve">Univ.-Prof. </w:t>
      </w:r>
      <w:proofErr w:type="spellStart"/>
      <w:r w:rsidRPr="00E17DE8">
        <w:rPr>
          <w:rFonts w:ascii="Garamond" w:hAnsi="Garamond"/>
          <w:sz w:val="22"/>
          <w:szCs w:val="22"/>
          <w:lang w:val="de-AT"/>
        </w:rPr>
        <w:t>em</w:t>
      </w:r>
      <w:proofErr w:type="spellEnd"/>
      <w:r w:rsidRPr="00E17DE8">
        <w:rPr>
          <w:rFonts w:ascii="Garamond" w:hAnsi="Garamond"/>
          <w:sz w:val="22"/>
          <w:szCs w:val="22"/>
          <w:lang w:val="de-AT"/>
        </w:rPr>
        <w:t xml:space="preserve">. </w:t>
      </w:r>
      <w:r w:rsidRPr="000619BC">
        <w:rPr>
          <w:rFonts w:ascii="Garamond" w:hAnsi="Garamond"/>
          <w:sz w:val="22"/>
          <w:szCs w:val="22"/>
        </w:rPr>
        <w:t>Dr. Jürgen Hein (Westfälische Wilhelms-Universität Müns</w:t>
      </w:r>
      <w:r>
        <w:rPr>
          <w:rFonts w:ascii="Garamond" w:hAnsi="Garamond"/>
          <w:sz w:val="22"/>
          <w:szCs w:val="22"/>
        </w:rPr>
        <w:t>ter, Germanistisches Institut)</w:t>
      </w:r>
    </w:p>
    <w:p w:rsidR="009B56B4" w:rsidRDefault="009B56B4" w:rsidP="0059048B">
      <w:pPr>
        <w:jc w:val="both"/>
        <w:rPr>
          <w:rFonts w:ascii="Garamond" w:hAnsi="Garamond"/>
          <w:sz w:val="22"/>
          <w:szCs w:val="22"/>
        </w:rPr>
      </w:pPr>
      <w:r w:rsidRPr="000619BC">
        <w:rPr>
          <w:rFonts w:ascii="Garamond" w:hAnsi="Garamond"/>
          <w:sz w:val="22"/>
          <w:szCs w:val="22"/>
        </w:rPr>
        <w:t>Univ.-Prof. Dr. Wolfgang Hochbruck (Universität Freiburg</w:t>
      </w:r>
      <w:r>
        <w:rPr>
          <w:rFonts w:ascii="Garamond" w:hAnsi="Garamond"/>
          <w:sz w:val="22"/>
          <w:szCs w:val="22"/>
        </w:rPr>
        <w:t xml:space="preserve">, </w:t>
      </w:r>
      <w:r w:rsidRPr="000619BC">
        <w:rPr>
          <w:rFonts w:ascii="Garamond" w:hAnsi="Garamond"/>
          <w:sz w:val="22"/>
          <w:szCs w:val="22"/>
        </w:rPr>
        <w:t xml:space="preserve">Englisches </w:t>
      </w:r>
      <w:r>
        <w:rPr>
          <w:rFonts w:ascii="Garamond" w:hAnsi="Garamond"/>
          <w:sz w:val="22"/>
          <w:szCs w:val="22"/>
        </w:rPr>
        <w:t>Seminar)</w:t>
      </w:r>
    </w:p>
    <w:p w:rsidR="009B56B4" w:rsidRPr="009B56B4" w:rsidRDefault="009B56B4" w:rsidP="0059048B">
      <w:pPr>
        <w:jc w:val="both"/>
        <w:rPr>
          <w:rFonts w:ascii="Garamond" w:hAnsi="Garamond"/>
          <w:sz w:val="22"/>
          <w:szCs w:val="22"/>
          <w:lang w:val="en-US"/>
        </w:rPr>
      </w:pPr>
      <w:r w:rsidRPr="009B56B4">
        <w:rPr>
          <w:rFonts w:ascii="Garamond" w:hAnsi="Garamond"/>
          <w:sz w:val="22"/>
          <w:szCs w:val="22"/>
          <w:lang w:val="en-US"/>
        </w:rPr>
        <w:t xml:space="preserve">Prof. Dr. </w:t>
      </w:r>
      <w:proofErr w:type="spellStart"/>
      <w:r w:rsidRPr="009B56B4">
        <w:rPr>
          <w:rFonts w:ascii="Garamond" w:hAnsi="Garamond"/>
          <w:sz w:val="22"/>
          <w:szCs w:val="22"/>
          <w:lang w:val="en-US"/>
        </w:rPr>
        <w:t>Konrad</w:t>
      </w:r>
      <w:proofErr w:type="spellEnd"/>
      <w:r w:rsidRPr="009B56B4">
        <w:rPr>
          <w:rFonts w:ascii="Garamond" w:hAnsi="Garamond"/>
          <w:sz w:val="22"/>
          <w:szCs w:val="22"/>
          <w:lang w:val="en-US"/>
        </w:rPr>
        <w:t xml:space="preserve"> Hugo </w:t>
      </w:r>
      <w:proofErr w:type="spellStart"/>
      <w:r w:rsidRPr="009B56B4">
        <w:rPr>
          <w:rFonts w:ascii="Garamond" w:hAnsi="Garamond"/>
          <w:sz w:val="22"/>
          <w:szCs w:val="22"/>
          <w:lang w:val="en-US"/>
        </w:rPr>
        <w:t>Jarausch</w:t>
      </w:r>
      <w:proofErr w:type="spellEnd"/>
      <w:r w:rsidRPr="009B56B4">
        <w:rPr>
          <w:rFonts w:ascii="Garamond" w:hAnsi="Garamond"/>
          <w:sz w:val="22"/>
          <w:szCs w:val="22"/>
          <w:lang w:val="en-US"/>
        </w:rPr>
        <w:t xml:space="preserve"> (University of North Carolina at Chapel Hill, Department of History)</w:t>
      </w:r>
    </w:p>
    <w:p w:rsidR="009B56B4" w:rsidRPr="000619BC" w:rsidRDefault="009B56B4" w:rsidP="0059048B">
      <w:pPr>
        <w:jc w:val="both"/>
        <w:rPr>
          <w:rFonts w:ascii="Garamond" w:hAnsi="Garamond"/>
          <w:sz w:val="22"/>
          <w:szCs w:val="22"/>
        </w:rPr>
      </w:pPr>
      <w:r w:rsidRPr="000619BC">
        <w:rPr>
          <w:rFonts w:ascii="Garamond" w:hAnsi="Garamond"/>
          <w:sz w:val="22"/>
          <w:szCs w:val="22"/>
        </w:rPr>
        <w:t xml:space="preserve">Univ.-Prof. a.D. Dr. Klaus </w:t>
      </w:r>
      <w:proofErr w:type="spellStart"/>
      <w:r w:rsidRPr="000619BC">
        <w:rPr>
          <w:rFonts w:ascii="Garamond" w:hAnsi="Garamond"/>
          <w:sz w:val="22"/>
          <w:szCs w:val="22"/>
        </w:rPr>
        <w:t>Scherpe</w:t>
      </w:r>
      <w:proofErr w:type="spellEnd"/>
      <w:r w:rsidRPr="000619BC">
        <w:rPr>
          <w:rFonts w:ascii="Garamond" w:hAnsi="Garamond"/>
          <w:sz w:val="22"/>
          <w:szCs w:val="22"/>
        </w:rPr>
        <w:t xml:space="preserve"> (Humboldt Universität zu Berlin, Institut für deutsche Literatur)</w:t>
      </w:r>
    </w:p>
    <w:p w:rsidR="009B56B4" w:rsidRPr="000619BC" w:rsidRDefault="009B56B4" w:rsidP="0059048B">
      <w:pPr>
        <w:jc w:val="both"/>
        <w:rPr>
          <w:rFonts w:ascii="Garamond" w:hAnsi="Garamond"/>
          <w:sz w:val="22"/>
          <w:szCs w:val="22"/>
          <w:lang w:val="en-GB"/>
        </w:rPr>
      </w:pPr>
      <w:r w:rsidRPr="000619BC">
        <w:rPr>
          <w:rFonts w:ascii="Garamond" w:hAnsi="Garamond"/>
          <w:sz w:val="22"/>
          <w:szCs w:val="22"/>
          <w:lang w:val="en-GB"/>
        </w:rPr>
        <w:t xml:space="preserve">Prof. Dr. Werner </w:t>
      </w:r>
      <w:proofErr w:type="spellStart"/>
      <w:r w:rsidRPr="000619BC">
        <w:rPr>
          <w:rFonts w:ascii="Garamond" w:hAnsi="Garamond"/>
          <w:sz w:val="22"/>
          <w:szCs w:val="22"/>
          <w:lang w:val="en-GB"/>
        </w:rPr>
        <w:t>Sollors</w:t>
      </w:r>
      <w:proofErr w:type="spellEnd"/>
      <w:r w:rsidRPr="000619BC">
        <w:rPr>
          <w:rFonts w:ascii="Garamond" w:hAnsi="Garamond"/>
          <w:sz w:val="22"/>
          <w:szCs w:val="22"/>
          <w:lang w:val="en-GB"/>
        </w:rPr>
        <w:t xml:space="preserve"> (Harvard University, Department of African and African American Studies)</w:t>
      </w:r>
    </w:p>
    <w:p w:rsidR="009B56B4" w:rsidRPr="000619BC" w:rsidRDefault="009B56B4" w:rsidP="0059048B">
      <w:pPr>
        <w:jc w:val="both"/>
        <w:rPr>
          <w:rFonts w:ascii="Garamond" w:hAnsi="Garamond"/>
          <w:sz w:val="22"/>
          <w:szCs w:val="22"/>
        </w:rPr>
      </w:pPr>
      <w:r w:rsidRPr="000619BC">
        <w:rPr>
          <w:rFonts w:ascii="Garamond" w:hAnsi="Garamond"/>
          <w:sz w:val="22"/>
          <w:szCs w:val="22"/>
        </w:rPr>
        <w:t>Univ.-Prof. Dr. Karl Wagner (Universität Zürich, Seminar für Deutsche Literatur</w:t>
      </w:r>
      <w:r>
        <w:rPr>
          <w:rFonts w:ascii="Garamond" w:hAnsi="Garamond"/>
          <w:sz w:val="22"/>
          <w:szCs w:val="22"/>
        </w:rPr>
        <w:t>)</w:t>
      </w:r>
    </w:p>
    <w:p w:rsidR="009B56B4" w:rsidRDefault="009B56B4" w:rsidP="0059048B">
      <w:pPr>
        <w:jc w:val="both"/>
        <w:rPr>
          <w:rFonts w:ascii="Garamond" w:hAnsi="Garamond"/>
          <w:sz w:val="22"/>
          <w:szCs w:val="22"/>
        </w:rPr>
      </w:pPr>
    </w:p>
    <w:p w:rsidR="009B56B4" w:rsidRDefault="009B56B4" w:rsidP="0059048B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Projektbeschreibung:</w:t>
      </w:r>
    </w:p>
    <w:p w:rsidR="009B56B4" w:rsidRDefault="009B56B4" w:rsidP="0059048B">
      <w:pPr>
        <w:jc w:val="both"/>
        <w:rPr>
          <w:rFonts w:ascii="Garamond" w:hAnsi="Garamond"/>
          <w:sz w:val="22"/>
          <w:szCs w:val="22"/>
        </w:rPr>
      </w:pPr>
      <w:r w:rsidRPr="004644A5">
        <w:rPr>
          <w:rFonts w:ascii="Garamond" w:hAnsi="Garamond"/>
          <w:sz w:val="22"/>
          <w:szCs w:val="22"/>
        </w:rPr>
        <w:t>Das Projekt unternimmt erstmals eine Rekonstruktion und Zusammenschau von Leben, wissenschaftlichem und literarischem Werk des deutsch-amerikanischen Arztes, Botanikers und Autors Hans Hermann Behr (1812-1904)</w:t>
      </w:r>
      <w:r>
        <w:rPr>
          <w:rFonts w:ascii="Garamond" w:hAnsi="Garamond"/>
          <w:sz w:val="22"/>
          <w:szCs w:val="22"/>
        </w:rPr>
        <w:t>.</w:t>
      </w:r>
      <w:r w:rsidRPr="004644A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</w:t>
      </w:r>
      <w:r w:rsidRPr="004644A5">
        <w:rPr>
          <w:rFonts w:ascii="Garamond" w:hAnsi="Garamond"/>
          <w:sz w:val="22"/>
          <w:szCs w:val="22"/>
        </w:rPr>
        <w:t xml:space="preserve">arauf aufbauend </w:t>
      </w:r>
      <w:r>
        <w:rPr>
          <w:rFonts w:ascii="Garamond" w:hAnsi="Garamond"/>
          <w:sz w:val="22"/>
          <w:szCs w:val="22"/>
        </w:rPr>
        <w:t xml:space="preserve">werden </w:t>
      </w:r>
      <w:r w:rsidRPr="004644A5">
        <w:rPr>
          <w:rFonts w:ascii="Garamond" w:hAnsi="Garamond"/>
          <w:sz w:val="22"/>
          <w:szCs w:val="22"/>
        </w:rPr>
        <w:t>unter interdisziplinär-</w:t>
      </w:r>
      <w:r w:rsidRPr="00E24223">
        <w:rPr>
          <w:rFonts w:ascii="Garamond" w:hAnsi="Garamond"/>
          <w:sz w:val="22"/>
          <w:szCs w:val="22"/>
        </w:rPr>
        <w:t>kulturtheoretischen</w:t>
      </w:r>
      <w:r>
        <w:rPr>
          <w:rFonts w:ascii="Garamond" w:hAnsi="Garamond"/>
          <w:sz w:val="22"/>
          <w:szCs w:val="22"/>
        </w:rPr>
        <w:t xml:space="preserve"> Prämissen das in </w:t>
      </w:r>
      <w:r w:rsidRPr="004644A5">
        <w:rPr>
          <w:rFonts w:ascii="Garamond" w:hAnsi="Garamond"/>
          <w:sz w:val="22"/>
          <w:szCs w:val="22"/>
        </w:rPr>
        <w:t>sein</w:t>
      </w:r>
      <w:r>
        <w:rPr>
          <w:rFonts w:ascii="Garamond" w:hAnsi="Garamond"/>
          <w:sz w:val="22"/>
          <w:szCs w:val="22"/>
        </w:rPr>
        <w:t>em</w:t>
      </w:r>
      <w:r w:rsidRPr="004644A5">
        <w:rPr>
          <w:rFonts w:ascii="Garamond" w:hAnsi="Garamond"/>
          <w:sz w:val="22"/>
          <w:szCs w:val="22"/>
        </w:rPr>
        <w:t xml:space="preserve"> </w:t>
      </w:r>
      <w:proofErr w:type="spellStart"/>
      <w:r w:rsidRPr="004644A5">
        <w:rPr>
          <w:rFonts w:ascii="Garamond" w:hAnsi="Garamond"/>
          <w:sz w:val="22"/>
          <w:szCs w:val="22"/>
        </w:rPr>
        <w:t>Œuvre</w:t>
      </w:r>
      <w:proofErr w:type="spellEnd"/>
      <w:r w:rsidRPr="000A165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anzutreffende Interdependenzverhältnis von Wissen und </w:t>
      </w:r>
      <w:proofErr w:type="spellStart"/>
      <w:r>
        <w:rPr>
          <w:rFonts w:ascii="Garamond" w:hAnsi="Garamond"/>
          <w:sz w:val="22"/>
          <w:szCs w:val="22"/>
        </w:rPr>
        <w:t>Po</w:t>
      </w:r>
      <w:r w:rsidR="00634726">
        <w:rPr>
          <w:rFonts w:ascii="Garamond" w:hAnsi="Garamond"/>
          <w:sz w:val="22"/>
          <w:szCs w:val="22"/>
        </w:rPr>
        <w:t>i</w:t>
      </w:r>
      <w:r>
        <w:rPr>
          <w:rFonts w:ascii="Garamond" w:hAnsi="Garamond"/>
          <w:sz w:val="22"/>
          <w:szCs w:val="22"/>
        </w:rPr>
        <w:t>esis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r w:rsidRPr="004644A5">
        <w:rPr>
          <w:rFonts w:ascii="Garamond" w:hAnsi="Garamond"/>
          <w:sz w:val="22"/>
          <w:szCs w:val="22"/>
        </w:rPr>
        <w:t>und</w:t>
      </w:r>
      <w:r>
        <w:rPr>
          <w:rFonts w:ascii="Garamond" w:hAnsi="Garamond"/>
          <w:sz w:val="22"/>
          <w:szCs w:val="22"/>
        </w:rPr>
        <w:t xml:space="preserve"> die diesem zugrundeliegenden wissenschaftlichen und kulturellen Transferbeziehungen </w:t>
      </w:r>
      <w:r w:rsidRPr="004644A5">
        <w:rPr>
          <w:rFonts w:ascii="Garamond" w:hAnsi="Garamond"/>
          <w:sz w:val="22"/>
          <w:szCs w:val="22"/>
        </w:rPr>
        <w:t xml:space="preserve">analysiert. </w:t>
      </w:r>
    </w:p>
    <w:p w:rsidR="009B56B4" w:rsidRDefault="009B56B4" w:rsidP="0059048B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Die Bandbreite von Behrs Wissensthematisierung reicht von realistischem bis zu protoavantgardistischem Schreiben und ist ein </w:t>
      </w:r>
      <w:r w:rsidRPr="004644A5">
        <w:rPr>
          <w:rFonts w:ascii="Garamond" w:hAnsi="Garamond"/>
          <w:sz w:val="22"/>
          <w:szCs w:val="22"/>
        </w:rPr>
        <w:t>bislang unbeachtete</w:t>
      </w:r>
      <w:r>
        <w:rPr>
          <w:rFonts w:ascii="Garamond" w:hAnsi="Garamond"/>
          <w:sz w:val="22"/>
          <w:szCs w:val="22"/>
        </w:rPr>
        <w:t>r</w:t>
      </w:r>
      <w:r w:rsidRPr="004644A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transnationaler Aspekt der</w:t>
      </w:r>
      <w:r w:rsidRPr="004644A5">
        <w:rPr>
          <w:rFonts w:ascii="Garamond" w:hAnsi="Garamond"/>
          <w:sz w:val="22"/>
          <w:szCs w:val="22"/>
        </w:rPr>
        <w:t xml:space="preserve"> Kulturgeschichte</w:t>
      </w:r>
      <w:r>
        <w:rPr>
          <w:rFonts w:ascii="Garamond" w:hAnsi="Garamond"/>
          <w:sz w:val="22"/>
          <w:szCs w:val="22"/>
        </w:rPr>
        <w:t xml:space="preserve"> des 19. Jahrhunderts. Vor dem Hintergrund </w:t>
      </w:r>
      <w:r w:rsidRPr="004644A5">
        <w:rPr>
          <w:rFonts w:ascii="Garamond" w:hAnsi="Garamond"/>
          <w:sz w:val="22"/>
          <w:szCs w:val="22"/>
        </w:rPr>
        <w:t>de</w:t>
      </w:r>
      <w:r>
        <w:rPr>
          <w:rFonts w:ascii="Garamond" w:hAnsi="Garamond"/>
          <w:sz w:val="22"/>
          <w:szCs w:val="22"/>
        </w:rPr>
        <w:t>s</w:t>
      </w:r>
      <w:r w:rsidRPr="004644A5">
        <w:rPr>
          <w:rFonts w:ascii="Garamond" w:hAnsi="Garamond"/>
          <w:sz w:val="22"/>
          <w:szCs w:val="22"/>
        </w:rPr>
        <w:t xml:space="preserve"> wissenschaftlichen Paradigmenwechsel</w:t>
      </w:r>
      <w:r>
        <w:rPr>
          <w:rFonts w:ascii="Garamond" w:hAnsi="Garamond"/>
          <w:sz w:val="22"/>
          <w:szCs w:val="22"/>
        </w:rPr>
        <w:t xml:space="preserve">s im </w:t>
      </w:r>
      <w:r>
        <w:rPr>
          <w:rFonts w:ascii="Garamond" w:hAnsi="Garamond"/>
          <w:sz w:val="22"/>
          <w:szCs w:val="22"/>
          <w:lang w:val="de-AT"/>
        </w:rPr>
        <w:t xml:space="preserve">Zeichen von </w:t>
      </w:r>
      <w:r w:rsidRPr="004644A5">
        <w:rPr>
          <w:rFonts w:ascii="Garamond" w:hAnsi="Garamond"/>
          <w:sz w:val="22"/>
          <w:szCs w:val="22"/>
        </w:rPr>
        <w:t>Globalisierung und intensivier</w:t>
      </w:r>
      <w:r>
        <w:rPr>
          <w:rFonts w:ascii="Garamond" w:hAnsi="Garamond"/>
          <w:sz w:val="22"/>
          <w:szCs w:val="22"/>
        </w:rPr>
        <w:t>ter</w:t>
      </w:r>
      <w:r w:rsidRPr="004644A5">
        <w:rPr>
          <w:rFonts w:ascii="Garamond" w:hAnsi="Garamond"/>
          <w:sz w:val="22"/>
          <w:szCs w:val="22"/>
        </w:rPr>
        <w:t xml:space="preserve"> Kulturkontakte</w:t>
      </w:r>
      <w:r>
        <w:rPr>
          <w:rFonts w:ascii="Garamond" w:hAnsi="Garamond"/>
          <w:sz w:val="22"/>
          <w:szCs w:val="22"/>
        </w:rPr>
        <w:t xml:space="preserve"> erachten wir die Entwicklung des </w:t>
      </w:r>
      <w:proofErr w:type="spellStart"/>
      <w:r>
        <w:rPr>
          <w:rFonts w:ascii="Garamond" w:hAnsi="Garamond"/>
          <w:sz w:val="22"/>
          <w:szCs w:val="22"/>
        </w:rPr>
        <w:t>Behrschen</w:t>
      </w:r>
      <w:proofErr w:type="spellEnd"/>
      <w:r>
        <w:rPr>
          <w:rFonts w:ascii="Garamond" w:hAnsi="Garamond"/>
          <w:sz w:val="22"/>
          <w:szCs w:val="22"/>
        </w:rPr>
        <w:t xml:space="preserve"> Werks als symptomatisch für den komplexen Diskurshaushalt der Moderne, insbesondere für die Rede vom Fremden. </w:t>
      </w:r>
      <w:r w:rsidRPr="003D257F">
        <w:rPr>
          <w:rFonts w:ascii="Garamond" w:hAnsi="Garamond"/>
          <w:sz w:val="22"/>
          <w:szCs w:val="22"/>
        </w:rPr>
        <w:t>Textsicherung</w:t>
      </w:r>
      <w:r>
        <w:rPr>
          <w:rFonts w:ascii="Garamond" w:hAnsi="Garamond"/>
          <w:sz w:val="22"/>
          <w:szCs w:val="22"/>
        </w:rPr>
        <w:t xml:space="preserve"> und literaturhistorische Auswertung schließen nicht nur eine Lücke in der Germanistik wie in der Amerikanistik, sondern werfen auch komparatistische Fragen auf, die auf kulturwissenschaftlichem Hintergrund beantwortet werden sollen.</w:t>
      </w:r>
    </w:p>
    <w:p w:rsidR="009B56B4" w:rsidRPr="004644A5" w:rsidRDefault="009B56B4" w:rsidP="0059048B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Unser Vorhaben g</w:t>
      </w:r>
      <w:r w:rsidRPr="004644A5">
        <w:rPr>
          <w:rFonts w:ascii="Garamond" w:hAnsi="Garamond"/>
          <w:sz w:val="22"/>
          <w:szCs w:val="22"/>
        </w:rPr>
        <w:t xml:space="preserve">ründet </w:t>
      </w:r>
      <w:r>
        <w:rPr>
          <w:rFonts w:ascii="Garamond" w:hAnsi="Garamond"/>
          <w:sz w:val="22"/>
          <w:szCs w:val="22"/>
        </w:rPr>
        <w:t xml:space="preserve">sich </w:t>
      </w:r>
      <w:r w:rsidRPr="004644A5">
        <w:rPr>
          <w:rFonts w:ascii="Garamond" w:hAnsi="Garamond"/>
          <w:sz w:val="22"/>
          <w:szCs w:val="22"/>
        </w:rPr>
        <w:t xml:space="preserve">darauf, Behrs </w:t>
      </w:r>
      <w:r>
        <w:rPr>
          <w:rFonts w:ascii="Garamond" w:hAnsi="Garamond"/>
          <w:sz w:val="22"/>
          <w:szCs w:val="22"/>
        </w:rPr>
        <w:t xml:space="preserve">populärliterarische </w:t>
      </w:r>
      <w:r w:rsidRPr="004644A5">
        <w:rPr>
          <w:rFonts w:ascii="Garamond" w:hAnsi="Garamond"/>
          <w:sz w:val="22"/>
          <w:szCs w:val="22"/>
        </w:rPr>
        <w:t>Wissensvermittlung und -reflexion</w:t>
      </w:r>
      <w:r w:rsidRPr="000A165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in ihrer kritisches Denken propagierenden</w:t>
      </w:r>
      <w:r w:rsidRPr="004644A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Verzahnung von </w:t>
      </w:r>
      <w:r w:rsidRPr="00950CEA">
        <w:rPr>
          <w:rFonts w:ascii="Garamond" w:hAnsi="Garamond"/>
          <w:i/>
          <w:sz w:val="22"/>
          <w:szCs w:val="22"/>
        </w:rPr>
        <w:t xml:space="preserve">homo </w:t>
      </w:r>
      <w:proofErr w:type="spellStart"/>
      <w:r w:rsidRPr="00950CEA">
        <w:rPr>
          <w:rFonts w:ascii="Garamond" w:hAnsi="Garamond"/>
          <w:i/>
          <w:sz w:val="22"/>
          <w:szCs w:val="22"/>
        </w:rPr>
        <w:t>scientificus</w:t>
      </w:r>
      <w:proofErr w:type="spellEnd"/>
      <w:r>
        <w:rPr>
          <w:rFonts w:ascii="Garamond" w:hAnsi="Garamond"/>
          <w:sz w:val="22"/>
          <w:szCs w:val="22"/>
        </w:rPr>
        <w:t>,</w:t>
      </w:r>
      <w:r w:rsidRPr="004644A5">
        <w:rPr>
          <w:rFonts w:ascii="Garamond" w:hAnsi="Garamond"/>
          <w:sz w:val="22"/>
          <w:szCs w:val="22"/>
        </w:rPr>
        <w:t xml:space="preserve"> </w:t>
      </w:r>
      <w:proofErr w:type="spellStart"/>
      <w:r w:rsidRPr="00950CEA">
        <w:rPr>
          <w:rFonts w:ascii="Garamond" w:hAnsi="Garamond"/>
          <w:i/>
          <w:sz w:val="22"/>
          <w:szCs w:val="22"/>
        </w:rPr>
        <w:t>litterarius</w:t>
      </w:r>
      <w:proofErr w:type="spellEnd"/>
      <w:r>
        <w:rPr>
          <w:rFonts w:ascii="Garamond" w:hAnsi="Garamond"/>
          <w:sz w:val="22"/>
          <w:szCs w:val="22"/>
        </w:rPr>
        <w:t xml:space="preserve"> und </w:t>
      </w:r>
      <w:proofErr w:type="spellStart"/>
      <w:r w:rsidRPr="00950CEA">
        <w:rPr>
          <w:rFonts w:ascii="Garamond" w:hAnsi="Garamond"/>
          <w:i/>
          <w:sz w:val="22"/>
          <w:szCs w:val="22"/>
        </w:rPr>
        <w:t>politicus</w:t>
      </w:r>
      <w:proofErr w:type="spellEnd"/>
      <w:r>
        <w:rPr>
          <w:rFonts w:ascii="Garamond" w:hAnsi="Garamond"/>
          <w:sz w:val="22"/>
          <w:szCs w:val="22"/>
        </w:rPr>
        <w:t xml:space="preserve"> zu untersuchen. Dabei stellt</w:t>
      </w:r>
      <w:r w:rsidRPr="0061490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die d</w:t>
      </w:r>
      <w:r w:rsidRPr="004644A5">
        <w:rPr>
          <w:rFonts w:ascii="Garamond" w:hAnsi="Garamond"/>
          <w:sz w:val="22"/>
          <w:szCs w:val="22"/>
        </w:rPr>
        <w:t>i</w:t>
      </w:r>
      <w:r>
        <w:rPr>
          <w:rFonts w:ascii="Garamond" w:hAnsi="Garamond"/>
          <w:sz w:val="22"/>
          <w:szCs w:val="22"/>
        </w:rPr>
        <w:t>skursanalytische und wissensökonomische Analyse</w:t>
      </w:r>
      <w:r w:rsidRPr="0061490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der spezifischen Koppelung von</w:t>
      </w:r>
      <w:r w:rsidRPr="004644A5">
        <w:rPr>
          <w:rFonts w:ascii="Garamond" w:hAnsi="Garamond"/>
          <w:sz w:val="22"/>
          <w:szCs w:val="22"/>
        </w:rPr>
        <w:t xml:space="preserve"> Leitdis</w:t>
      </w:r>
      <w:r>
        <w:rPr>
          <w:rFonts w:ascii="Garamond" w:hAnsi="Garamond"/>
          <w:sz w:val="22"/>
          <w:szCs w:val="22"/>
        </w:rPr>
        <w:t xml:space="preserve">kursen </w:t>
      </w:r>
      <w:r w:rsidRPr="004644A5">
        <w:rPr>
          <w:rFonts w:ascii="Garamond" w:hAnsi="Garamond"/>
          <w:sz w:val="22"/>
          <w:szCs w:val="22"/>
        </w:rPr>
        <w:t>des 19. Jahrhunderts</w:t>
      </w:r>
      <w:r>
        <w:rPr>
          <w:rFonts w:ascii="Garamond" w:hAnsi="Garamond"/>
          <w:sz w:val="22"/>
          <w:szCs w:val="22"/>
        </w:rPr>
        <w:t xml:space="preserve"> die erste </w:t>
      </w:r>
      <w:r w:rsidRPr="004644A5">
        <w:rPr>
          <w:rFonts w:ascii="Garamond" w:hAnsi="Garamond"/>
          <w:sz w:val="22"/>
          <w:szCs w:val="22"/>
        </w:rPr>
        <w:t xml:space="preserve">interdisziplinäre Herausforderung </w:t>
      </w:r>
      <w:r>
        <w:rPr>
          <w:rFonts w:ascii="Garamond" w:hAnsi="Garamond"/>
          <w:sz w:val="22"/>
          <w:szCs w:val="22"/>
        </w:rPr>
        <w:t xml:space="preserve">dar. </w:t>
      </w:r>
      <w:r w:rsidRPr="004644A5">
        <w:rPr>
          <w:rFonts w:ascii="Garamond" w:hAnsi="Garamond"/>
          <w:sz w:val="22"/>
          <w:szCs w:val="22"/>
        </w:rPr>
        <w:t xml:space="preserve">Dass </w:t>
      </w:r>
      <w:r>
        <w:rPr>
          <w:rFonts w:ascii="Garamond" w:hAnsi="Garamond"/>
          <w:sz w:val="22"/>
          <w:szCs w:val="22"/>
        </w:rPr>
        <w:t xml:space="preserve">die </w:t>
      </w:r>
      <w:r w:rsidRPr="000030E7">
        <w:rPr>
          <w:rFonts w:ascii="Garamond" w:hAnsi="Garamond"/>
          <w:sz w:val="22"/>
          <w:szCs w:val="22"/>
        </w:rPr>
        <w:t xml:space="preserve">Formen von Roman und Groteske </w:t>
      </w:r>
      <w:r>
        <w:rPr>
          <w:rFonts w:ascii="Garamond" w:hAnsi="Garamond"/>
          <w:sz w:val="22"/>
          <w:szCs w:val="22"/>
        </w:rPr>
        <w:t>dazu eingesetzt werden,</w:t>
      </w:r>
      <w:r w:rsidRPr="004644A5">
        <w:rPr>
          <w:rFonts w:ascii="Garamond" w:hAnsi="Garamond"/>
          <w:sz w:val="22"/>
          <w:szCs w:val="22"/>
        </w:rPr>
        <w:t xml:space="preserve"> Aporien zeitgenössischer aktueller Forschung kommensurabel zu halten </w:t>
      </w:r>
      <w:r w:rsidRPr="00413524">
        <w:rPr>
          <w:rFonts w:ascii="Garamond" w:hAnsi="Garamond"/>
          <w:sz w:val="22"/>
          <w:szCs w:val="22"/>
        </w:rPr>
        <w:t>und zu popularisieren,</w:t>
      </w:r>
      <w:r w:rsidRPr="004644A5">
        <w:rPr>
          <w:rFonts w:ascii="Garamond" w:hAnsi="Garamond"/>
          <w:sz w:val="22"/>
          <w:szCs w:val="22"/>
        </w:rPr>
        <w:t xml:space="preserve"> macht Behr zum </w:t>
      </w:r>
      <w:r>
        <w:rPr>
          <w:rFonts w:ascii="Garamond" w:hAnsi="Garamond"/>
          <w:sz w:val="22"/>
          <w:szCs w:val="22"/>
        </w:rPr>
        <w:t xml:space="preserve">untersuchungswürdigen raren Exempel des </w:t>
      </w:r>
      <w:r w:rsidRPr="004644A5">
        <w:rPr>
          <w:rFonts w:ascii="Garamond" w:hAnsi="Garamond"/>
          <w:sz w:val="22"/>
          <w:szCs w:val="22"/>
        </w:rPr>
        <w:t>aufklärerisch</w:t>
      </w:r>
      <w:r>
        <w:rPr>
          <w:rFonts w:ascii="Garamond" w:hAnsi="Garamond"/>
          <w:sz w:val="22"/>
          <w:szCs w:val="22"/>
        </w:rPr>
        <w:t xml:space="preserve"> </w:t>
      </w:r>
      <w:r w:rsidRPr="004644A5">
        <w:rPr>
          <w:rFonts w:ascii="Garamond" w:hAnsi="Garamond"/>
          <w:sz w:val="22"/>
          <w:szCs w:val="22"/>
        </w:rPr>
        <w:t>schreibenden Naturforscher</w:t>
      </w:r>
      <w:r>
        <w:rPr>
          <w:rFonts w:ascii="Garamond" w:hAnsi="Garamond"/>
          <w:sz w:val="22"/>
          <w:szCs w:val="22"/>
        </w:rPr>
        <w:t>s.</w:t>
      </w:r>
    </w:p>
    <w:p w:rsidR="009B56B4" w:rsidRDefault="009B56B4" w:rsidP="0059048B">
      <w:pPr>
        <w:jc w:val="both"/>
      </w:pPr>
      <w:r>
        <w:rPr>
          <w:rFonts w:ascii="Garamond" w:hAnsi="Garamond"/>
          <w:sz w:val="22"/>
          <w:szCs w:val="22"/>
        </w:rPr>
        <w:t xml:space="preserve">Deutet man den von Behr eingesetzten Humor als Verweis </w:t>
      </w:r>
      <w:r w:rsidRPr="004644A5">
        <w:rPr>
          <w:rFonts w:ascii="Garamond" w:hAnsi="Garamond"/>
          <w:sz w:val="22"/>
          <w:szCs w:val="22"/>
        </w:rPr>
        <w:t xml:space="preserve">auf die Latenzerfahrung </w:t>
      </w:r>
      <w:r>
        <w:rPr>
          <w:rFonts w:ascii="Garamond" w:hAnsi="Garamond"/>
          <w:sz w:val="22"/>
          <w:szCs w:val="22"/>
        </w:rPr>
        <w:t xml:space="preserve">und damit </w:t>
      </w:r>
      <w:r w:rsidRPr="004644A5">
        <w:rPr>
          <w:rFonts w:ascii="Garamond" w:hAnsi="Garamond"/>
          <w:sz w:val="22"/>
          <w:szCs w:val="22"/>
        </w:rPr>
        <w:t>als epistemologisches Konstituens der Moderne</w:t>
      </w:r>
      <w:r>
        <w:rPr>
          <w:rFonts w:ascii="Garamond" w:hAnsi="Garamond"/>
          <w:sz w:val="22"/>
          <w:szCs w:val="22"/>
        </w:rPr>
        <w:t xml:space="preserve">, führt dies zur zweiten interdisziplinären, diesmal wissensgeschichtlich dimensionierten Herausforderung: </w:t>
      </w:r>
      <w:r w:rsidRPr="004644A5">
        <w:rPr>
          <w:rFonts w:ascii="Garamond" w:hAnsi="Garamond"/>
          <w:sz w:val="22"/>
          <w:szCs w:val="22"/>
        </w:rPr>
        <w:t>de</w:t>
      </w:r>
      <w:r>
        <w:rPr>
          <w:rFonts w:ascii="Garamond" w:hAnsi="Garamond"/>
          <w:sz w:val="22"/>
          <w:szCs w:val="22"/>
        </w:rPr>
        <w:t>r</w:t>
      </w:r>
      <w:r w:rsidRPr="004644A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Systematisierung seiner </w:t>
      </w:r>
      <w:r w:rsidRPr="004644A5">
        <w:rPr>
          <w:rFonts w:ascii="Garamond" w:hAnsi="Garamond"/>
          <w:sz w:val="22"/>
          <w:szCs w:val="22"/>
        </w:rPr>
        <w:t>poetologische</w:t>
      </w:r>
      <w:r>
        <w:rPr>
          <w:rFonts w:ascii="Garamond" w:hAnsi="Garamond"/>
          <w:sz w:val="22"/>
          <w:szCs w:val="22"/>
        </w:rPr>
        <w:t>n</w:t>
      </w:r>
      <w:r w:rsidRPr="004644A5">
        <w:rPr>
          <w:rFonts w:ascii="Garamond" w:hAnsi="Garamond"/>
          <w:sz w:val="22"/>
          <w:szCs w:val="22"/>
        </w:rPr>
        <w:t xml:space="preserve"> und latenztheoretische</w:t>
      </w:r>
      <w:r>
        <w:rPr>
          <w:rFonts w:ascii="Garamond" w:hAnsi="Garamond"/>
          <w:sz w:val="22"/>
          <w:szCs w:val="22"/>
        </w:rPr>
        <w:t>n</w:t>
      </w:r>
      <w:r w:rsidRPr="004644A5">
        <w:rPr>
          <w:rFonts w:ascii="Garamond" w:hAnsi="Garamond"/>
          <w:sz w:val="22"/>
          <w:szCs w:val="22"/>
        </w:rPr>
        <w:t xml:space="preserve"> Funktion</w:t>
      </w:r>
      <w:r>
        <w:rPr>
          <w:rFonts w:ascii="Garamond" w:hAnsi="Garamond"/>
          <w:sz w:val="22"/>
          <w:szCs w:val="22"/>
        </w:rPr>
        <w:t xml:space="preserve">. </w:t>
      </w:r>
      <w:r w:rsidRPr="004644A5">
        <w:rPr>
          <w:rFonts w:ascii="Garamond" w:hAnsi="Garamond"/>
          <w:sz w:val="22"/>
          <w:szCs w:val="22"/>
        </w:rPr>
        <w:t xml:space="preserve">Angesichts der Tatsache, dass in der kulturwissenschaftlich geprägten Philologie der Beitrag von (Populär-)Literatur zum Wissens- und Gedächtnishaushalt während epochaler </w:t>
      </w:r>
      <w:proofErr w:type="spellStart"/>
      <w:r w:rsidRPr="004644A5">
        <w:rPr>
          <w:rFonts w:ascii="Garamond" w:hAnsi="Garamond"/>
          <w:sz w:val="22"/>
          <w:szCs w:val="22"/>
        </w:rPr>
        <w:t>Umbruchsphasen</w:t>
      </w:r>
      <w:proofErr w:type="spellEnd"/>
      <w:r w:rsidRPr="004644A5">
        <w:rPr>
          <w:rFonts w:ascii="Garamond" w:hAnsi="Garamond"/>
          <w:sz w:val="22"/>
          <w:szCs w:val="22"/>
        </w:rPr>
        <w:t xml:space="preserve"> wie der Moderne noch nicht erschöpfend erf</w:t>
      </w:r>
      <w:r>
        <w:rPr>
          <w:rFonts w:ascii="Garamond" w:hAnsi="Garamond"/>
          <w:sz w:val="22"/>
          <w:szCs w:val="22"/>
        </w:rPr>
        <w:t>orscht ist und dass eine „</w:t>
      </w:r>
      <w:r w:rsidRPr="004644A5">
        <w:rPr>
          <w:rFonts w:ascii="Garamond" w:hAnsi="Garamond"/>
          <w:sz w:val="22"/>
          <w:szCs w:val="22"/>
        </w:rPr>
        <w:t>Wiedergutmachung historischen Unrechts“</w:t>
      </w:r>
      <w:r>
        <w:rPr>
          <w:rFonts w:ascii="Garamond" w:hAnsi="Garamond"/>
          <w:sz w:val="22"/>
          <w:szCs w:val="22"/>
        </w:rPr>
        <w:t xml:space="preserve"> </w:t>
      </w:r>
      <w:r w:rsidRPr="006D51EF">
        <w:rPr>
          <w:rFonts w:ascii="Garamond" w:hAnsi="Garamond"/>
          <w:sz w:val="22"/>
          <w:szCs w:val="22"/>
        </w:rPr>
        <w:t>(</w:t>
      </w:r>
      <w:r w:rsidRPr="006D51EF">
        <w:rPr>
          <w:rFonts w:ascii="Garamond" w:hAnsi="Garamond" w:cs="Arial"/>
          <w:sz w:val="22"/>
          <w:szCs w:val="22"/>
        </w:rPr>
        <w:t xml:space="preserve">Heinz Schlaffer: </w:t>
      </w:r>
      <w:r w:rsidRPr="006D51EF">
        <w:rPr>
          <w:rFonts w:ascii="Garamond" w:hAnsi="Garamond" w:cs="Arial"/>
          <w:i/>
          <w:sz w:val="22"/>
          <w:szCs w:val="22"/>
        </w:rPr>
        <w:t>Die kurze Geschichte der deutschen Literatur</w:t>
      </w:r>
      <w:r w:rsidRPr="006D51EF">
        <w:rPr>
          <w:rFonts w:ascii="Garamond" w:hAnsi="Garamond" w:cs="Arial"/>
          <w:sz w:val="22"/>
          <w:szCs w:val="22"/>
        </w:rPr>
        <w:t xml:space="preserve">. </w:t>
      </w:r>
      <w:r w:rsidR="00634726">
        <w:rPr>
          <w:rFonts w:ascii="Garamond" w:hAnsi="Garamond" w:cs="Arial"/>
          <w:sz w:val="22"/>
          <w:szCs w:val="22"/>
        </w:rPr>
        <w:t>München</w:t>
      </w:r>
      <w:r w:rsidRPr="006D51EF">
        <w:rPr>
          <w:rFonts w:ascii="Garamond" w:hAnsi="Garamond" w:cs="Arial"/>
          <w:sz w:val="22"/>
          <w:szCs w:val="22"/>
        </w:rPr>
        <w:t xml:space="preserve"> 2002, 20)</w:t>
      </w:r>
      <w:r w:rsidRPr="006D51EF">
        <w:rPr>
          <w:rFonts w:ascii="Garamond" w:hAnsi="Garamond"/>
          <w:sz w:val="22"/>
          <w:szCs w:val="22"/>
        </w:rPr>
        <w:t xml:space="preserve"> als eine der Hauptaufgaben he</w:t>
      </w:r>
      <w:r w:rsidRPr="004644A5">
        <w:rPr>
          <w:rFonts w:ascii="Garamond" w:hAnsi="Garamond"/>
          <w:sz w:val="22"/>
          <w:szCs w:val="22"/>
        </w:rPr>
        <w:t xml:space="preserve">utiger Germanistik eingemahnt wird, erscheint uns eine Auseinandersetzung mit Behr wissenschaftsstrategisch wie –theoretisch </w:t>
      </w:r>
      <w:r w:rsidRPr="004644A5">
        <w:rPr>
          <w:rFonts w:ascii="Garamond" w:hAnsi="Garamond"/>
          <w:sz w:val="22"/>
          <w:szCs w:val="22"/>
        </w:rPr>
        <w:lastRenderedPageBreak/>
        <w:t xml:space="preserve">vielversprechend. Die sein Werk </w:t>
      </w:r>
      <w:r>
        <w:rPr>
          <w:rFonts w:ascii="Garamond" w:hAnsi="Garamond"/>
          <w:sz w:val="22"/>
          <w:szCs w:val="22"/>
        </w:rPr>
        <w:t xml:space="preserve">auszeichnende </w:t>
      </w:r>
      <w:r w:rsidRPr="004644A5">
        <w:rPr>
          <w:rFonts w:ascii="Garamond" w:hAnsi="Garamond"/>
          <w:sz w:val="22"/>
          <w:szCs w:val="22"/>
        </w:rPr>
        <w:t xml:space="preserve">Epistemologie </w:t>
      </w:r>
      <w:r>
        <w:rPr>
          <w:rFonts w:ascii="Garamond" w:hAnsi="Garamond"/>
          <w:sz w:val="22"/>
          <w:szCs w:val="22"/>
        </w:rPr>
        <w:t>und Po</w:t>
      </w:r>
      <w:r w:rsidRPr="004644A5">
        <w:rPr>
          <w:rFonts w:ascii="Garamond" w:hAnsi="Garamond"/>
          <w:sz w:val="22"/>
          <w:szCs w:val="22"/>
        </w:rPr>
        <w:t>etik endlich umfassend freizulegen</w:t>
      </w:r>
      <w:r>
        <w:rPr>
          <w:rFonts w:ascii="Garamond" w:hAnsi="Garamond"/>
          <w:sz w:val="22"/>
          <w:szCs w:val="22"/>
        </w:rPr>
        <w:t>, eröffnet</w:t>
      </w:r>
      <w:r w:rsidRPr="004644A5">
        <w:rPr>
          <w:rFonts w:ascii="Garamond" w:hAnsi="Garamond"/>
          <w:sz w:val="22"/>
          <w:szCs w:val="22"/>
        </w:rPr>
        <w:t xml:space="preserve"> die Möglichkeit, </w:t>
      </w:r>
      <w:r>
        <w:rPr>
          <w:rFonts w:ascii="Garamond" w:hAnsi="Garamond"/>
          <w:sz w:val="22"/>
          <w:szCs w:val="22"/>
        </w:rPr>
        <w:t xml:space="preserve">auf Basis einer stringenten, von der Wissensökonomie des Humors abgeleiteten Terminologie </w:t>
      </w:r>
      <w:r w:rsidRPr="004644A5">
        <w:rPr>
          <w:rFonts w:ascii="Garamond" w:hAnsi="Garamond"/>
          <w:sz w:val="22"/>
          <w:szCs w:val="22"/>
        </w:rPr>
        <w:t xml:space="preserve">die </w:t>
      </w:r>
      <w:r>
        <w:rPr>
          <w:rFonts w:ascii="Garamond" w:hAnsi="Garamond"/>
          <w:sz w:val="22"/>
          <w:szCs w:val="22"/>
        </w:rPr>
        <w:t xml:space="preserve">von </w:t>
      </w:r>
      <w:r w:rsidRPr="000A09CE">
        <w:rPr>
          <w:rFonts w:ascii="Garamond" w:hAnsi="Garamond"/>
          <w:sz w:val="22"/>
          <w:szCs w:val="22"/>
        </w:rPr>
        <w:t xml:space="preserve">genealogisch-archäologischen </w:t>
      </w:r>
      <w:r>
        <w:rPr>
          <w:rFonts w:ascii="Garamond" w:hAnsi="Garamond"/>
          <w:sz w:val="22"/>
          <w:szCs w:val="22"/>
        </w:rPr>
        <w:t xml:space="preserve">Ansätzen erarbeitete </w:t>
      </w:r>
      <w:r w:rsidRPr="004644A5">
        <w:rPr>
          <w:rFonts w:ascii="Garamond" w:hAnsi="Garamond"/>
          <w:sz w:val="22"/>
          <w:szCs w:val="22"/>
        </w:rPr>
        <w:t>Vielfalt latenztheoretische</w:t>
      </w:r>
      <w:r>
        <w:rPr>
          <w:rFonts w:ascii="Garamond" w:hAnsi="Garamond"/>
          <w:sz w:val="22"/>
          <w:szCs w:val="22"/>
        </w:rPr>
        <w:t>r Konzepte</w:t>
      </w:r>
      <w:r w:rsidRPr="004644A5">
        <w:rPr>
          <w:rFonts w:ascii="Garamond" w:hAnsi="Garamond"/>
          <w:sz w:val="22"/>
          <w:szCs w:val="22"/>
        </w:rPr>
        <w:t xml:space="preserve"> zu kalibrieren.</w:t>
      </w:r>
    </w:p>
    <w:p w:rsidR="00FA0EC0" w:rsidRDefault="00FA0EC0"/>
    <w:sectPr w:rsidR="00FA0EC0" w:rsidSect="002F75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B56B4"/>
    <w:rsid w:val="0059048B"/>
    <w:rsid w:val="00634726"/>
    <w:rsid w:val="009B56B4"/>
    <w:rsid w:val="00FA0EC0"/>
    <w:rsid w:val="00FB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rmanistik.univie.ac.at/personen/innerhofer-roland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3752</Characters>
  <Application>Microsoft Office Word</Application>
  <DocSecurity>0</DocSecurity>
  <Lines>31</Lines>
  <Paragraphs>8</Paragraphs>
  <ScaleCrop>false</ScaleCrop>
  <Company>HP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Roland</cp:lastModifiedBy>
  <cp:revision>4</cp:revision>
  <dcterms:created xsi:type="dcterms:W3CDTF">2013-03-23T08:57:00Z</dcterms:created>
  <dcterms:modified xsi:type="dcterms:W3CDTF">2013-04-02T16:46:00Z</dcterms:modified>
</cp:coreProperties>
</file>